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42" w:rsidRDefault="00B05B42" w:rsidP="005C7C75">
      <w:pPr>
        <w:pStyle w:val="Heading1"/>
      </w:pPr>
      <w:r>
        <w:t>Ugotovitve analize gospodarskih sektorjev</w:t>
      </w:r>
    </w:p>
    <w:p w:rsidR="00B05B42" w:rsidRDefault="00B05B42" w:rsidP="005C7C75">
      <w:pPr>
        <w:pStyle w:val="BodyText"/>
      </w:pPr>
      <w:r>
        <w:t>V prvem delu projekta je bila izvedena analiza sektorjev kmetijstva, prometa in skladiščenja, turizma, pohištvenega in gradbenega na čezmejnem območju Slovenija-Italija, s katero so bile pridobljene informacije o obstoječih tržnih razmerah ter vrednostih ključnih gospodarskih kazalnikov na čezmejnem območju. Pri tem so bili identificirani tudi poglavitni tržni trendi v sektorjih in potencialne priložnosti za podjetja iz obravnavanih sektorjev (Bratkovič Kregar in Biloslavo 2013).</w:t>
      </w:r>
    </w:p>
    <w:p w:rsidR="00B05B42" w:rsidRDefault="00B05B42" w:rsidP="005C7C75">
      <w:pPr>
        <w:pStyle w:val="BodyText"/>
      </w:pPr>
      <w:r>
        <w:t xml:space="preserve">Ključne ugotovitve, ki izhajajo iz analize petih obravnavanih sektorjev, so naslednje: </w:t>
      </w:r>
    </w:p>
    <w:p w:rsidR="00B05B42" w:rsidRDefault="00B05B42" w:rsidP="005C7C75">
      <w:pPr>
        <w:pStyle w:val="BULET"/>
        <w:ind w:left="360" w:hanging="360"/>
      </w:pPr>
      <w:r>
        <w:t>Nezadostno sodelovanje med podjetji znotraj sektorjev in med sektorji.</w:t>
      </w:r>
    </w:p>
    <w:p w:rsidR="00B05B42" w:rsidRDefault="00B05B42" w:rsidP="005C7C75">
      <w:pPr>
        <w:pStyle w:val="BULET"/>
        <w:ind w:left="360" w:hanging="360"/>
      </w:pPr>
      <w:r>
        <w:t>Nezadostno čezmejno sodelovanje.</w:t>
      </w:r>
    </w:p>
    <w:p w:rsidR="00B05B42" w:rsidRDefault="00B05B42" w:rsidP="005C7C75">
      <w:pPr>
        <w:pStyle w:val="BULET"/>
        <w:ind w:left="360" w:hanging="360"/>
      </w:pPr>
      <w:r>
        <w:t>Prevladovanje malih in srednje velikih podjetij.</w:t>
      </w:r>
    </w:p>
    <w:p w:rsidR="00B05B42" w:rsidRDefault="00B05B42" w:rsidP="005C7C75">
      <w:pPr>
        <w:pStyle w:val="BULET"/>
        <w:ind w:left="360" w:hanging="360"/>
      </w:pPr>
      <w:r>
        <w:t>Potreba po novih znanjih in kompetencah.</w:t>
      </w:r>
    </w:p>
    <w:p w:rsidR="00B05B42" w:rsidRDefault="00B05B42" w:rsidP="005C7C75">
      <w:pPr>
        <w:pStyle w:val="BULET"/>
        <w:ind w:left="360" w:hanging="360"/>
      </w:pPr>
      <w:r>
        <w:t>Večji del inovacijske dejavnosti v sektorjih se odvija na ravni materialov in izdelkov.</w:t>
      </w:r>
    </w:p>
    <w:p w:rsidR="00B05B42" w:rsidRDefault="00B05B42" w:rsidP="005C7C75">
      <w:pPr>
        <w:pStyle w:val="BULET"/>
        <w:ind w:left="360" w:hanging="360"/>
      </w:pPr>
      <w:r>
        <w:t>Pomanjkanje inovacijske dejavnosti na ravni poslovnih modelov podjetij.</w:t>
      </w:r>
    </w:p>
    <w:p w:rsidR="00B05B42" w:rsidRDefault="00B05B42" w:rsidP="005C7C75">
      <w:pPr>
        <w:pStyle w:val="BULET"/>
        <w:ind w:left="360" w:hanging="360"/>
      </w:pPr>
      <w:r>
        <w:t>Skromna uporaba obnovljivih virov energije.</w:t>
      </w:r>
    </w:p>
    <w:p w:rsidR="00B05B42" w:rsidRDefault="00B05B42" w:rsidP="005C7C75">
      <w:pPr>
        <w:pStyle w:val="BULET"/>
        <w:ind w:left="360" w:hanging="360"/>
      </w:pPr>
      <w:r>
        <w:t xml:space="preserve">Nizka podjetniška (managerska) kultura na ravni podjetij in na ravni sektorjev. </w:t>
      </w:r>
    </w:p>
    <w:p w:rsidR="00B05B42" w:rsidRDefault="00B05B42" w:rsidP="005C7C75">
      <w:pPr>
        <w:pStyle w:val="BULET"/>
        <w:ind w:left="360" w:hanging="360"/>
      </w:pPr>
    </w:p>
    <w:p w:rsidR="00B05B42" w:rsidRDefault="00B05B42" w:rsidP="005C7C75">
      <w:pPr>
        <w:pStyle w:val="BodyText"/>
      </w:pPr>
      <w:r>
        <w:t xml:space="preserve">Na podlagi analize obstoječega stanja v gospodarskih sektorjih so bile določene smernice za prihodnje delovanje MSP. Med prioritete je bilo uvrščeno spodbujanje sodelovanja med slovenskimi in italijanskimi podjetji znotraj sektorjev in sodelovanja na ravni sektorjev. Spodbujati je potrebno povezovanje podjetij v podjetniške mreže, v okviru katerih bi prihajalo do medsebojne izmenjave znanja, sredstev in informacij. Eden od predlogov je zajemal tudi organizacijo dogodkov oz. skupnih projektov, ki spodbujajo mreženje med najpomembnejšimi akterji znotraj sektorjev na celotnem čezmejnem območju. </w:t>
      </w:r>
    </w:p>
    <w:p w:rsidR="00B05B42" w:rsidRDefault="00B05B42" w:rsidP="005C7C75">
      <w:pPr>
        <w:pStyle w:val="BodyText"/>
      </w:pPr>
      <w:r>
        <w:t>Ugotovljeno je bilo tudi, da je za uspešno soočanje MSP z novimi tržnimi razmerami in prihajajočimi tržnimi trendi, potrebno investiranje v izobraževanje zaposlenih in razvijanje novih znanj ter kompetenc. V okviru tega je zlasti potrebna usmeritev na razvijanje managerskih veščin, ki so potrebne za uspešen in učinkovit proces strateškega repozicioniranja na ravni poslovnih modelov in spodbujanje podjetniške kulture usmerjene v mednarodno okolje tako na ravni podjetij kot tudi na ravni sektorjev. Sodelovanje s centri znanja na čezmejnem območju skupno zajema kar osem univerz (pet univerz v Italiji, tri univerze v Sloveniji) (Bratkovič Kregar in Biloslavo 2013).</w:t>
      </w:r>
    </w:p>
    <w:p w:rsidR="00B05B42" w:rsidRDefault="00B05B42" w:rsidP="005C7C75">
      <w:pPr>
        <w:pStyle w:val="BodyText"/>
      </w:pPr>
      <w:r>
        <w:t>Za dosego strateških ciljev projekta so bili v drugem delu projekta identificirane smeri inovacij, ki so jih do sedaj ubrala podjetja v petih proučevanih sektorjih. Aktivnosti v okviru tega dela projekta so bile zato usmerjene v prepoznavanje in opisovanje primerov inovativnih praks podjetij v slovenskem prostoru. Ciljno populacijo so predstavljala inovativna MSP, ki so s strani projektnih partnerjev prejela povabilo k sodelovanju v raziskavi.</w:t>
      </w:r>
    </w:p>
    <w:p w:rsidR="00B05B42" w:rsidRDefault="00B05B42" w:rsidP="005C7C75">
      <w:pPr>
        <w:pStyle w:val="BodyText"/>
      </w:pPr>
    </w:p>
    <w:p w:rsidR="00B05B42" w:rsidRDefault="00B05B42">
      <w:bookmarkStart w:id="0" w:name="_GoBack"/>
      <w:bookmarkEnd w:id="0"/>
    </w:p>
    <w:sectPr w:rsidR="00B05B42" w:rsidSect="002A2620">
      <w:pgSz w:w="11906" w:h="16838"/>
      <w:pgMar w:top="720" w:right="720" w:bottom="720" w:left="7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BU">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C75"/>
    <w:rsid w:val="00075AC9"/>
    <w:rsid w:val="00111F7D"/>
    <w:rsid w:val="002A2620"/>
    <w:rsid w:val="0049743A"/>
    <w:rsid w:val="005C7C75"/>
    <w:rsid w:val="007E06AC"/>
    <w:rsid w:val="007E0DB9"/>
    <w:rsid w:val="00A8183E"/>
    <w:rsid w:val="00AF40A9"/>
    <w:rsid w:val="00B05B42"/>
    <w:rsid w:val="00B73A70"/>
    <w:rsid w:val="00C4624E"/>
    <w:rsid w:val="00E3739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A9"/>
    <w:pPr>
      <w:spacing w:after="200" w:line="276" w:lineRule="auto"/>
    </w:pPr>
    <w:rPr>
      <w:lang w:eastAsia="en-US"/>
    </w:rPr>
  </w:style>
  <w:style w:type="paragraph" w:styleId="Heading1">
    <w:name w:val="heading 1"/>
    <w:basedOn w:val="BodyText"/>
    <w:link w:val="Heading1Char"/>
    <w:uiPriority w:val="99"/>
    <w:qFormat/>
    <w:rsid w:val="005C7C75"/>
    <w:pPr>
      <w:tabs>
        <w:tab w:val="left" w:pos="397"/>
      </w:tabs>
      <w:spacing w:before="283" w:after="113" w:line="300" w:lineRule="atLeast"/>
      <w:jc w:val="left"/>
      <w:outlineLvl w:val="0"/>
    </w:pPr>
    <w:rPr>
      <w:rFonts w:ascii="Times New Roman" w:hAnsi="Times New Roman" w:cs="Times New Roman"/>
      <w:b/>
      <w:bCs/>
      <w:color w:val="00ADEF"/>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BodyText">
    <w:name w:val="Body Text"/>
    <w:basedOn w:val="Normal"/>
    <w:link w:val="BodyTextChar"/>
    <w:uiPriority w:val="99"/>
    <w:rsid w:val="005C7C75"/>
    <w:pPr>
      <w:autoSpaceDE w:val="0"/>
      <w:autoSpaceDN w:val="0"/>
      <w:adjustRightInd w:val="0"/>
      <w:spacing w:after="170" w:line="220" w:lineRule="atLeast"/>
      <w:jc w:val="both"/>
      <w:textAlignment w:val="center"/>
    </w:pPr>
    <w:rPr>
      <w:rFonts w:ascii="Helvetica BU" w:hAnsi="Helvetica BU" w:cs="Helvetica BU"/>
      <w:color w:val="000000"/>
      <w:sz w:val="20"/>
      <w:szCs w:val="20"/>
    </w:rPr>
  </w:style>
  <w:style w:type="character" w:customStyle="1" w:styleId="BodyTextChar">
    <w:name w:val="Body Text Char"/>
    <w:basedOn w:val="DefaultParagraphFont"/>
    <w:link w:val="BodyText"/>
    <w:uiPriority w:val="99"/>
    <w:locked/>
    <w:rsid w:val="005C7C75"/>
    <w:rPr>
      <w:rFonts w:ascii="Helvetica BU" w:hAnsi="Helvetica BU" w:cs="Helvetica BU"/>
      <w:color w:val="000000"/>
      <w:sz w:val="20"/>
      <w:szCs w:val="20"/>
    </w:rPr>
  </w:style>
  <w:style w:type="paragraph" w:customStyle="1" w:styleId="BULET">
    <w:name w:val="BULET"/>
    <w:basedOn w:val="BodyText"/>
    <w:uiPriority w:val="99"/>
    <w:rsid w:val="005C7C75"/>
    <w:pPr>
      <w:tabs>
        <w:tab w:val="left" w:pos="283"/>
      </w:tabs>
      <w:spacing w:after="57"/>
      <w:ind w:left="283" w:hanging="283"/>
    </w:pPr>
  </w:style>
  <w:style w:type="paragraph" w:styleId="DocumentMap">
    <w:name w:val="Document Map"/>
    <w:basedOn w:val="Normal"/>
    <w:link w:val="DocumentMapChar"/>
    <w:uiPriority w:val="99"/>
    <w:semiHidden/>
    <w:rsid w:val="00A818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420</Words>
  <Characters>2395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Ugotovitve analize gospodarskih sektorjev</dc:title>
  <dc:subject/>
  <dc:creator>Marta Turk</dc:creator>
  <cp:keywords/>
  <dc:description/>
  <cp:lastModifiedBy>vrhoveci</cp:lastModifiedBy>
  <cp:revision>3</cp:revision>
  <dcterms:created xsi:type="dcterms:W3CDTF">2014-08-14T12:26:00Z</dcterms:created>
  <dcterms:modified xsi:type="dcterms:W3CDTF">2014-08-14T12:27:00Z</dcterms:modified>
</cp:coreProperties>
</file>